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177F" w14:textId="77777777" w:rsidR="00C13B1E" w:rsidRDefault="00C13B1E" w:rsidP="00C13B1E">
      <w:pPr>
        <w:rPr>
          <w:rFonts w:ascii="Calibri" w:eastAsia="Calibri" w:hAnsi="Calibri"/>
          <w:sz w:val="22"/>
          <w:szCs w:val="22"/>
        </w:rPr>
      </w:pPr>
    </w:p>
    <w:p w14:paraId="1ABF266D" w14:textId="77777777" w:rsidR="00C13B1E" w:rsidRDefault="00C13B1E" w:rsidP="00C13B1E">
      <w:pPr>
        <w:rPr>
          <w:rFonts w:ascii="Calibri" w:eastAsia="Calibri" w:hAnsi="Calibri"/>
          <w:sz w:val="22"/>
          <w:szCs w:val="22"/>
        </w:rPr>
      </w:pPr>
    </w:p>
    <w:p w14:paraId="3231DB6C" w14:textId="77777777" w:rsidR="00C13B1E" w:rsidRPr="00342296" w:rsidRDefault="00C13B1E" w:rsidP="00C13B1E">
      <w:pPr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Priloga 1 - Vloga za pridobitev posebnega statusa študenta na Univerzi v Mariboru</w:t>
      </w:r>
    </w:p>
    <w:p w14:paraId="3DBB7E1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5CE06F73" w14:textId="77777777"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VLOGA ZA PRIDOBITEV POSEBNEGA STATUSA ŠTUDENTA NA UNIVERZI V MARIBORU</w:t>
      </w:r>
    </w:p>
    <w:p w14:paraId="292072BC" w14:textId="77777777"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za kategorijo ŠTUDENTI INVALIDI OZ. ŠTUDENTI S POSEBNIMI POTREBAMI</w:t>
      </w:r>
    </w:p>
    <w:p w14:paraId="5CDE559C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bCs/>
          <w:sz w:val="22"/>
          <w:szCs w:val="22"/>
        </w:rPr>
      </w:pPr>
    </w:p>
    <w:p w14:paraId="58872E2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Ime in priimek: </w:t>
      </w:r>
    </w:p>
    <w:p w14:paraId="5503020F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Vpisna številka:</w:t>
      </w:r>
    </w:p>
    <w:p w14:paraId="6F72DC80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Študijski program in smer:</w:t>
      </w:r>
    </w:p>
    <w:p w14:paraId="24821FA6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Letnik študija:</w:t>
      </w:r>
    </w:p>
    <w:p w14:paraId="2F04F49A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Način študija:     redni       izredni</w:t>
      </w:r>
    </w:p>
    <w:p w14:paraId="6C2894D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Vrsta  študija:</w:t>
      </w:r>
      <w:r w:rsidRPr="00342296">
        <w:rPr>
          <w:rFonts w:ascii="Calibri" w:eastAsia="Calibri" w:hAnsi="Calibri"/>
          <w:sz w:val="22"/>
          <w:szCs w:val="22"/>
        </w:rPr>
        <w:tab/>
        <w:t xml:space="preserve">  1. stopnja VS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 xml:space="preserve">1. stopnja UN 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>2. stopnja</w:t>
      </w:r>
      <w:r w:rsidRPr="00342296">
        <w:rPr>
          <w:rFonts w:ascii="Calibri" w:eastAsia="Calibri" w:hAnsi="Calibri"/>
          <w:sz w:val="22"/>
          <w:szCs w:val="22"/>
        </w:rPr>
        <w:tab/>
        <w:t xml:space="preserve">3. stopnja </w:t>
      </w:r>
    </w:p>
    <w:p w14:paraId="6BE3786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Kontakt (GSM/e-pošta): </w:t>
      </w:r>
    </w:p>
    <w:p w14:paraId="108E5E49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40C3D4C9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Prošnji prilagam naslednja ustrezna dokazila (obkrožite dokazila, ki jih prilagate):</w:t>
      </w:r>
    </w:p>
    <w:p w14:paraId="33C6FAB0" w14:textId="77777777" w:rsidR="00C13B1E" w:rsidRPr="00342296" w:rsidRDefault="00C13B1E" w:rsidP="00C13B1E">
      <w:pPr>
        <w:jc w:val="both"/>
        <w:rPr>
          <w:rFonts w:ascii="Calibri" w:eastAsia="Calibri" w:hAnsi="Calibri"/>
          <w:sz w:val="22"/>
          <w:szCs w:val="22"/>
        </w:rPr>
      </w:pPr>
    </w:p>
    <w:p w14:paraId="738BF957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ali strokovno mnenje zdravnika specialista, ki ni starejše od 3 mesecev (obvezno),</w:t>
      </w:r>
    </w:p>
    <w:p w14:paraId="5BE982C7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o usmerjanju Zavoda RS za šolstvo,</w:t>
      </w:r>
    </w:p>
    <w:p w14:paraId="284AF605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Strokovnega mnenja Komisije za usmerjanje otrok s posebnimi potrebami,</w:t>
      </w:r>
    </w:p>
    <w:p w14:paraId="5ECCDC9B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Centra za socialno delo,</w:t>
      </w:r>
    </w:p>
    <w:p w14:paraId="74380863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Zavoda za pokojninsko in invalidsko zavarovanje,</w:t>
      </w:r>
    </w:p>
    <w:p w14:paraId="24A6B541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in mnenje strokovne komisije za razvrščanje otrok in mladostnikov (za starejše generacije),</w:t>
      </w:r>
    </w:p>
    <w:p w14:paraId="2A8438AF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Individualiziranega programa,</w:t>
      </w:r>
    </w:p>
    <w:p w14:paraId="2D7F62A6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druga strokovna mnenja in poročila.</w:t>
      </w:r>
    </w:p>
    <w:p w14:paraId="0AF84250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7114BFE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Status študenta s posebnimi potrebami želim pridobiti zaradi (prosimo, opišite težavo, oviro ali motnjo in kako le-ta vpliva na vaš študij): </w:t>
      </w:r>
    </w:p>
    <w:p w14:paraId="44127CF2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0382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689F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8673D6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Za </w:t>
      </w:r>
      <w:proofErr w:type="spellStart"/>
      <w:r w:rsidRPr="00342296">
        <w:rPr>
          <w:rFonts w:ascii="Calibri" w:eastAsia="Calibri" w:hAnsi="Calibri"/>
          <w:sz w:val="22"/>
          <w:szCs w:val="22"/>
        </w:rPr>
        <w:t>enakovrednejše</w:t>
      </w:r>
      <w:proofErr w:type="spellEnd"/>
      <w:r w:rsidRPr="00342296">
        <w:rPr>
          <w:rFonts w:ascii="Calibri" w:eastAsia="Calibri" w:hAnsi="Calibri"/>
          <w:sz w:val="22"/>
          <w:szCs w:val="22"/>
        </w:rPr>
        <w:t xml:space="preserve"> vključevanje v študijski proces prosim za naslednje prilagoditve:</w:t>
      </w:r>
    </w:p>
    <w:p w14:paraId="4BABFB4D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007537FE" w14:textId="77777777" w:rsidTr="00CA02E0">
        <w:tc>
          <w:tcPr>
            <w:tcW w:w="704" w:type="dxa"/>
            <w:shd w:val="clear" w:color="auto" w:fill="auto"/>
          </w:tcPr>
          <w:p w14:paraId="1FD4931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42296">
              <w:rPr>
                <w:rFonts w:ascii="Calibri" w:eastAsia="Calibri" w:hAnsi="Calibri"/>
                <w:sz w:val="22"/>
                <w:szCs w:val="22"/>
              </w:rPr>
              <w:t>Zap</w:t>
            </w:r>
            <w:proofErr w:type="spellEnd"/>
            <w:r w:rsidRPr="00342296">
              <w:rPr>
                <w:rFonts w:ascii="Calibri" w:eastAsia="Calibri" w:hAnsi="Calibri"/>
                <w:sz w:val="22"/>
                <w:szCs w:val="22"/>
              </w:rPr>
              <w:t>. št.</w:t>
            </w:r>
          </w:p>
        </w:tc>
        <w:tc>
          <w:tcPr>
            <w:tcW w:w="3373" w:type="dxa"/>
            <w:shd w:val="clear" w:color="auto" w:fill="auto"/>
          </w:tcPr>
          <w:p w14:paraId="391C86B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predavanj in vaj</w:t>
            </w:r>
          </w:p>
        </w:tc>
        <w:tc>
          <w:tcPr>
            <w:tcW w:w="993" w:type="dxa"/>
            <w:shd w:val="clear" w:color="auto" w:fill="auto"/>
          </w:tcPr>
          <w:p w14:paraId="166909C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56A7DA7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  <w:r w:rsidRPr="00342296">
              <w:rPr>
                <w:rFonts w:ascii="Calibri" w:eastAsia="Calibri" w:hAnsi="Calibr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13B1E" w:rsidRPr="00342296" w14:paraId="59AEA45E" w14:textId="77777777" w:rsidTr="00CA02E0">
        <w:tc>
          <w:tcPr>
            <w:tcW w:w="704" w:type="dxa"/>
            <w:shd w:val="clear" w:color="auto" w:fill="auto"/>
          </w:tcPr>
          <w:p w14:paraId="2BF1AB3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71415F2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</w:t>
            </w:r>
          </w:p>
        </w:tc>
        <w:tc>
          <w:tcPr>
            <w:tcW w:w="993" w:type="dxa"/>
            <w:shd w:val="clear" w:color="auto" w:fill="auto"/>
          </w:tcPr>
          <w:p w14:paraId="73ED27A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C176C9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E0AAA64" w14:textId="77777777" w:rsidTr="00CA02E0">
        <w:tc>
          <w:tcPr>
            <w:tcW w:w="704" w:type="dxa"/>
            <w:shd w:val="clear" w:color="auto" w:fill="auto"/>
          </w:tcPr>
          <w:p w14:paraId="1BE4823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286355B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pomočnika – bralca, zapisovalca</w:t>
            </w:r>
          </w:p>
        </w:tc>
        <w:tc>
          <w:tcPr>
            <w:tcW w:w="993" w:type="dxa"/>
            <w:shd w:val="clear" w:color="auto" w:fill="auto"/>
          </w:tcPr>
          <w:p w14:paraId="05DB0A2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F20F2A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3AD7435" w14:textId="77777777" w:rsidTr="00CA02E0">
        <w:tc>
          <w:tcPr>
            <w:tcW w:w="704" w:type="dxa"/>
            <w:shd w:val="clear" w:color="auto" w:fill="auto"/>
          </w:tcPr>
          <w:p w14:paraId="2A37AC7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34E0786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slovenski znakovni jezik</w:t>
            </w:r>
          </w:p>
        </w:tc>
        <w:tc>
          <w:tcPr>
            <w:tcW w:w="993" w:type="dxa"/>
            <w:shd w:val="clear" w:color="auto" w:fill="auto"/>
          </w:tcPr>
          <w:p w14:paraId="22779DC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1EB872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11D6A1B" w14:textId="77777777" w:rsidTr="00CA02E0">
        <w:tc>
          <w:tcPr>
            <w:tcW w:w="704" w:type="dxa"/>
            <w:shd w:val="clear" w:color="auto" w:fill="auto"/>
          </w:tcPr>
          <w:p w14:paraId="504FEB3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24FEC41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993" w:type="dxa"/>
            <w:shd w:val="clear" w:color="auto" w:fill="auto"/>
          </w:tcPr>
          <w:p w14:paraId="5CB67C6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FCF5C8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27ECAAD" w14:textId="77777777" w:rsidTr="00CA02E0">
        <w:tc>
          <w:tcPr>
            <w:tcW w:w="704" w:type="dxa"/>
            <w:shd w:val="clear" w:color="auto" w:fill="auto"/>
          </w:tcPr>
          <w:p w14:paraId="507C571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4D25D98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Alternativne oblike posredovanja pisnih izdelkov</w:t>
            </w:r>
          </w:p>
        </w:tc>
        <w:tc>
          <w:tcPr>
            <w:tcW w:w="993" w:type="dxa"/>
            <w:shd w:val="clear" w:color="auto" w:fill="auto"/>
          </w:tcPr>
          <w:p w14:paraId="4018126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685B50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5FCA6D6" w14:textId="77777777" w:rsidTr="00CA02E0">
        <w:tc>
          <w:tcPr>
            <w:tcW w:w="704" w:type="dxa"/>
            <w:shd w:val="clear" w:color="auto" w:fill="auto"/>
          </w:tcPr>
          <w:p w14:paraId="55320F8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7C89E51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993" w:type="dxa"/>
            <w:shd w:val="clear" w:color="auto" w:fill="auto"/>
          </w:tcPr>
          <w:p w14:paraId="51258AC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84ABB3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76A4B244" w14:textId="77777777" w:rsidTr="00CA02E0">
        <w:tc>
          <w:tcPr>
            <w:tcW w:w="704" w:type="dxa"/>
            <w:shd w:val="clear" w:color="auto" w:fill="auto"/>
          </w:tcPr>
          <w:p w14:paraId="58993DA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09DE13D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993" w:type="dxa"/>
            <w:shd w:val="clear" w:color="auto" w:fill="auto"/>
          </w:tcPr>
          <w:p w14:paraId="27AB19F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A0FAE7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1A9CBD8" w14:textId="77777777" w:rsidTr="00CA02E0">
        <w:tc>
          <w:tcPr>
            <w:tcW w:w="704" w:type="dxa"/>
            <w:shd w:val="clear" w:color="auto" w:fill="auto"/>
          </w:tcPr>
          <w:p w14:paraId="2757CCE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6E5C402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praktičnih vaj ter študijske literature</w:t>
            </w:r>
          </w:p>
        </w:tc>
        <w:tc>
          <w:tcPr>
            <w:tcW w:w="993" w:type="dxa"/>
            <w:shd w:val="clear" w:color="auto" w:fill="auto"/>
          </w:tcPr>
          <w:p w14:paraId="64155B7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2632C5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FDF20F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E3C2C6D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36EED426" w14:textId="77777777" w:rsidTr="00CA02E0">
        <w:tc>
          <w:tcPr>
            <w:tcW w:w="704" w:type="dxa"/>
            <w:shd w:val="clear" w:color="auto" w:fill="auto"/>
          </w:tcPr>
          <w:p w14:paraId="0581188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42296">
              <w:rPr>
                <w:rFonts w:ascii="Calibri" w:eastAsia="Calibri" w:hAnsi="Calibri"/>
                <w:sz w:val="22"/>
                <w:szCs w:val="22"/>
              </w:rPr>
              <w:t>Zap</w:t>
            </w:r>
            <w:proofErr w:type="spellEnd"/>
            <w:r w:rsidRPr="00342296">
              <w:rPr>
                <w:rFonts w:ascii="Calibri" w:eastAsia="Calibri" w:hAnsi="Calibri"/>
                <w:sz w:val="22"/>
                <w:szCs w:val="22"/>
              </w:rPr>
              <w:t>. št.</w:t>
            </w:r>
          </w:p>
        </w:tc>
        <w:tc>
          <w:tcPr>
            <w:tcW w:w="3373" w:type="dxa"/>
            <w:shd w:val="clear" w:color="auto" w:fill="auto"/>
          </w:tcPr>
          <w:p w14:paraId="4497D9F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preverjanja in ocenjevanja znanja</w:t>
            </w:r>
          </w:p>
        </w:tc>
        <w:tc>
          <w:tcPr>
            <w:tcW w:w="993" w:type="dxa"/>
            <w:shd w:val="clear" w:color="auto" w:fill="auto"/>
          </w:tcPr>
          <w:p w14:paraId="10911B5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29D3A1B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14:paraId="28E03B02" w14:textId="77777777" w:rsidTr="00CA02E0">
        <w:tc>
          <w:tcPr>
            <w:tcW w:w="704" w:type="dxa"/>
            <w:shd w:val="clear" w:color="auto" w:fill="auto"/>
          </w:tcPr>
          <w:p w14:paraId="034D8F4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517E1F4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izpitov izven razpisanih rokov, v dogovoru z izvajalcem predmeta</w:t>
            </w:r>
          </w:p>
        </w:tc>
        <w:tc>
          <w:tcPr>
            <w:tcW w:w="993" w:type="dxa"/>
            <w:shd w:val="clear" w:color="auto" w:fill="auto"/>
          </w:tcPr>
          <w:p w14:paraId="6E8214F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F6B77D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74826718" w14:textId="77777777" w:rsidTr="00CA02E0">
        <w:tc>
          <w:tcPr>
            <w:tcW w:w="704" w:type="dxa"/>
            <w:shd w:val="clear" w:color="auto" w:fill="auto"/>
          </w:tcPr>
          <w:p w14:paraId="3D448A6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097E609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pisnega izpita v ustni obliki</w:t>
            </w:r>
          </w:p>
        </w:tc>
        <w:tc>
          <w:tcPr>
            <w:tcW w:w="993" w:type="dxa"/>
            <w:shd w:val="clear" w:color="auto" w:fill="auto"/>
          </w:tcPr>
          <w:p w14:paraId="504D670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475C13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8C2C1D8" w14:textId="77777777" w:rsidTr="00CA02E0">
        <w:tc>
          <w:tcPr>
            <w:tcW w:w="704" w:type="dxa"/>
            <w:shd w:val="clear" w:color="auto" w:fill="auto"/>
          </w:tcPr>
          <w:p w14:paraId="49B9F72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373" w:type="dxa"/>
            <w:shd w:val="clear" w:color="auto" w:fill="auto"/>
          </w:tcPr>
          <w:p w14:paraId="7E4C9C7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ustnega izpita v pisni obliki</w:t>
            </w:r>
          </w:p>
        </w:tc>
        <w:tc>
          <w:tcPr>
            <w:tcW w:w="993" w:type="dxa"/>
            <w:shd w:val="clear" w:color="auto" w:fill="auto"/>
          </w:tcPr>
          <w:p w14:paraId="5C1B6BA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2FCD6A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0D17BE4" w14:textId="77777777" w:rsidTr="00CA02E0">
        <w:tc>
          <w:tcPr>
            <w:tcW w:w="704" w:type="dxa"/>
            <w:shd w:val="clear" w:color="auto" w:fill="auto"/>
          </w:tcPr>
          <w:p w14:paraId="42934FC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2867D2F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oblike izpitnih pol</w:t>
            </w:r>
          </w:p>
        </w:tc>
        <w:tc>
          <w:tcPr>
            <w:tcW w:w="993" w:type="dxa"/>
            <w:shd w:val="clear" w:color="auto" w:fill="auto"/>
          </w:tcPr>
          <w:p w14:paraId="32143EF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DC16F2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9D1C913" w14:textId="77777777" w:rsidTr="00CA02E0">
        <w:tc>
          <w:tcPr>
            <w:tcW w:w="704" w:type="dxa"/>
            <w:shd w:val="clear" w:color="auto" w:fill="auto"/>
          </w:tcPr>
          <w:p w14:paraId="4F8A9C1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1392018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 xml:space="preserve">Podaljšan čas izpitov </w:t>
            </w:r>
          </w:p>
        </w:tc>
        <w:tc>
          <w:tcPr>
            <w:tcW w:w="993" w:type="dxa"/>
            <w:shd w:val="clear" w:color="auto" w:fill="auto"/>
          </w:tcPr>
          <w:p w14:paraId="6351919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B4AA61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4BA9FD6B" w14:textId="77777777" w:rsidTr="00CA02E0">
        <w:tc>
          <w:tcPr>
            <w:tcW w:w="704" w:type="dxa"/>
            <w:shd w:val="clear" w:color="auto" w:fill="auto"/>
          </w:tcPr>
          <w:p w14:paraId="501B8AC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4BA8134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 kot so lupe, elektronska povečevala, posebna pisala ipd.</w:t>
            </w:r>
          </w:p>
        </w:tc>
        <w:tc>
          <w:tcPr>
            <w:tcW w:w="993" w:type="dxa"/>
            <w:shd w:val="clear" w:color="auto" w:fill="auto"/>
          </w:tcPr>
          <w:p w14:paraId="09F8E8A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D0248A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7429F34" w14:textId="77777777" w:rsidTr="00CA02E0">
        <w:tc>
          <w:tcPr>
            <w:tcW w:w="704" w:type="dxa"/>
            <w:shd w:val="clear" w:color="auto" w:fill="auto"/>
          </w:tcPr>
          <w:p w14:paraId="536BC80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68E5FD2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z uporabo računalnika ali kakšne druge ustrezne in dostopne naprave</w:t>
            </w:r>
          </w:p>
        </w:tc>
        <w:tc>
          <w:tcPr>
            <w:tcW w:w="993" w:type="dxa"/>
            <w:shd w:val="clear" w:color="auto" w:fill="auto"/>
          </w:tcPr>
          <w:p w14:paraId="5A2C982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BD50C3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A3667FD" w14:textId="77777777" w:rsidTr="00CA02E0">
        <w:tc>
          <w:tcPr>
            <w:tcW w:w="704" w:type="dxa"/>
            <w:shd w:val="clear" w:color="auto" w:fill="auto"/>
          </w:tcPr>
          <w:p w14:paraId="11E2663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3578C53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ob pomoči tretje osebe – zapisovalca</w:t>
            </w:r>
          </w:p>
        </w:tc>
        <w:tc>
          <w:tcPr>
            <w:tcW w:w="993" w:type="dxa"/>
            <w:shd w:val="clear" w:color="auto" w:fill="auto"/>
          </w:tcPr>
          <w:p w14:paraId="7531C7E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1CE163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E5F0979" w14:textId="77777777" w:rsidTr="00CA02E0">
        <w:tc>
          <w:tcPr>
            <w:tcW w:w="704" w:type="dxa"/>
            <w:shd w:val="clear" w:color="auto" w:fill="auto"/>
          </w:tcPr>
          <w:p w14:paraId="0440170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14:paraId="29BF166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bralca na izpitu</w:t>
            </w:r>
          </w:p>
        </w:tc>
        <w:tc>
          <w:tcPr>
            <w:tcW w:w="993" w:type="dxa"/>
            <w:shd w:val="clear" w:color="auto" w:fill="auto"/>
          </w:tcPr>
          <w:p w14:paraId="22CBE24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2B4D51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CCF23F8" w14:textId="77777777" w:rsidTr="00CA02E0">
        <w:tc>
          <w:tcPr>
            <w:tcW w:w="704" w:type="dxa"/>
            <w:shd w:val="clear" w:color="auto" w:fill="auto"/>
          </w:tcPr>
          <w:p w14:paraId="4EFB636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14:paraId="1D21BF0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znakovni jezik pri opravljanju izpita</w:t>
            </w:r>
          </w:p>
        </w:tc>
        <w:tc>
          <w:tcPr>
            <w:tcW w:w="993" w:type="dxa"/>
            <w:shd w:val="clear" w:color="auto" w:fill="auto"/>
          </w:tcPr>
          <w:p w14:paraId="32AA9AD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60299B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5A983CB" w14:textId="77777777" w:rsidTr="00CA02E0">
        <w:tc>
          <w:tcPr>
            <w:tcW w:w="704" w:type="dxa"/>
            <w:shd w:val="clear" w:color="auto" w:fill="auto"/>
          </w:tcPr>
          <w:p w14:paraId="71A3C6E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14:paraId="33131FC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Zagotovitev posebnega prostora za opravljanje izpita</w:t>
            </w:r>
          </w:p>
        </w:tc>
        <w:tc>
          <w:tcPr>
            <w:tcW w:w="993" w:type="dxa"/>
            <w:shd w:val="clear" w:color="auto" w:fill="auto"/>
          </w:tcPr>
          <w:p w14:paraId="7FB7F42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F1F7A7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4DF2F2C" w14:textId="77777777" w:rsidTr="00CA02E0">
        <w:tc>
          <w:tcPr>
            <w:tcW w:w="704" w:type="dxa"/>
            <w:shd w:val="clear" w:color="auto" w:fill="auto"/>
          </w:tcPr>
          <w:p w14:paraId="5331B97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14:paraId="35A414D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prostoru oziroma prostora in prilagoditve opreme</w:t>
            </w:r>
          </w:p>
        </w:tc>
        <w:tc>
          <w:tcPr>
            <w:tcW w:w="993" w:type="dxa"/>
            <w:shd w:val="clear" w:color="auto" w:fill="auto"/>
          </w:tcPr>
          <w:p w14:paraId="72BF7DE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74ECB6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01AC1DB" w14:textId="77777777" w:rsidTr="00CA02E0">
        <w:tc>
          <w:tcPr>
            <w:tcW w:w="704" w:type="dxa"/>
            <w:shd w:val="clear" w:color="auto" w:fill="auto"/>
          </w:tcPr>
          <w:p w14:paraId="6121A09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14:paraId="621BD45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Krajši premori med izpiti</w:t>
            </w:r>
          </w:p>
        </w:tc>
        <w:tc>
          <w:tcPr>
            <w:tcW w:w="993" w:type="dxa"/>
            <w:shd w:val="clear" w:color="auto" w:fill="auto"/>
          </w:tcPr>
          <w:p w14:paraId="60AE12F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11AE6F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4833CC15" w14:textId="77777777" w:rsidTr="00CA02E0">
        <w:tc>
          <w:tcPr>
            <w:tcW w:w="704" w:type="dxa"/>
            <w:shd w:val="clear" w:color="auto" w:fill="auto"/>
          </w:tcPr>
          <w:p w14:paraId="2D8BD6A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14:paraId="68B5EA2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Razumni daljši roki za oddajo seminarskih nalog in drugih študijskih obveznosti</w:t>
            </w:r>
          </w:p>
        </w:tc>
        <w:tc>
          <w:tcPr>
            <w:tcW w:w="993" w:type="dxa"/>
            <w:shd w:val="clear" w:color="auto" w:fill="auto"/>
          </w:tcPr>
          <w:p w14:paraId="25E4CA3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52D5C1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66540A0" w14:textId="77777777" w:rsidTr="00CA02E0">
        <w:tc>
          <w:tcPr>
            <w:tcW w:w="704" w:type="dxa"/>
            <w:shd w:val="clear" w:color="auto" w:fill="auto"/>
          </w:tcPr>
          <w:p w14:paraId="06290BA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14:paraId="6FB1178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opravljanja določenih študijskih obveznosti v paru s študentom brez invalidnosti</w:t>
            </w:r>
          </w:p>
        </w:tc>
        <w:tc>
          <w:tcPr>
            <w:tcW w:w="993" w:type="dxa"/>
            <w:shd w:val="clear" w:color="auto" w:fill="auto"/>
          </w:tcPr>
          <w:p w14:paraId="77E16F2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E726A5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490E392C" w14:textId="77777777" w:rsidTr="00CA02E0">
        <w:tc>
          <w:tcPr>
            <w:tcW w:w="704" w:type="dxa"/>
            <w:shd w:val="clear" w:color="auto" w:fill="auto"/>
          </w:tcPr>
          <w:p w14:paraId="156D117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14:paraId="1444E0A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Druge smiselne prilagoditve, potrebne za preverjanje znanja študenta s posebnimi potrebami</w:t>
            </w:r>
          </w:p>
        </w:tc>
        <w:tc>
          <w:tcPr>
            <w:tcW w:w="993" w:type="dxa"/>
            <w:shd w:val="clear" w:color="auto" w:fill="auto"/>
          </w:tcPr>
          <w:p w14:paraId="316BEE6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4A640B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434C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0E5D76F2" w14:textId="77777777" w:rsidTr="00CA02E0">
        <w:tc>
          <w:tcPr>
            <w:tcW w:w="704" w:type="dxa"/>
            <w:shd w:val="clear" w:color="auto" w:fill="auto"/>
          </w:tcPr>
          <w:p w14:paraId="3958E64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42296">
              <w:rPr>
                <w:rFonts w:ascii="Calibri" w:eastAsia="Calibri" w:hAnsi="Calibri"/>
                <w:sz w:val="22"/>
                <w:szCs w:val="22"/>
              </w:rPr>
              <w:t>Zap</w:t>
            </w:r>
            <w:proofErr w:type="spellEnd"/>
            <w:r w:rsidRPr="00342296">
              <w:rPr>
                <w:rFonts w:ascii="Calibri" w:eastAsia="Calibri" w:hAnsi="Calibri"/>
                <w:sz w:val="22"/>
                <w:szCs w:val="22"/>
              </w:rPr>
              <w:t>. št.</w:t>
            </w:r>
          </w:p>
        </w:tc>
        <w:tc>
          <w:tcPr>
            <w:tcW w:w="3373" w:type="dxa"/>
            <w:shd w:val="clear" w:color="auto" w:fill="auto"/>
          </w:tcPr>
          <w:p w14:paraId="2286BF3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knjižnici</w:t>
            </w:r>
          </w:p>
        </w:tc>
        <w:tc>
          <w:tcPr>
            <w:tcW w:w="993" w:type="dxa"/>
            <w:shd w:val="clear" w:color="auto" w:fill="auto"/>
          </w:tcPr>
          <w:p w14:paraId="26621B7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1CC3609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14:paraId="2DF82B86" w14:textId="77777777" w:rsidTr="00CA02E0">
        <w:tc>
          <w:tcPr>
            <w:tcW w:w="704" w:type="dxa"/>
            <w:shd w:val="clear" w:color="auto" w:fill="auto"/>
          </w:tcPr>
          <w:p w14:paraId="32A8DF9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13961D6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Daljši čas izposoje gradiva</w:t>
            </w:r>
          </w:p>
        </w:tc>
        <w:tc>
          <w:tcPr>
            <w:tcW w:w="993" w:type="dxa"/>
            <w:shd w:val="clear" w:color="auto" w:fill="auto"/>
          </w:tcPr>
          <w:p w14:paraId="00F32D8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C26222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9C23A5E" w14:textId="77777777" w:rsidTr="00CA02E0">
        <w:tc>
          <w:tcPr>
            <w:tcW w:w="704" w:type="dxa"/>
            <w:shd w:val="clear" w:color="auto" w:fill="auto"/>
          </w:tcPr>
          <w:p w14:paraId="24AA895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3D64702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izposoje čitalniškega gradiva na dom</w:t>
            </w:r>
          </w:p>
        </w:tc>
        <w:tc>
          <w:tcPr>
            <w:tcW w:w="993" w:type="dxa"/>
            <w:shd w:val="clear" w:color="auto" w:fill="auto"/>
          </w:tcPr>
          <w:p w14:paraId="512FE65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5A583E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B323227" w14:textId="77777777" w:rsidTr="00CA02E0">
        <w:tc>
          <w:tcPr>
            <w:tcW w:w="704" w:type="dxa"/>
            <w:shd w:val="clear" w:color="auto" w:fill="auto"/>
          </w:tcPr>
          <w:p w14:paraId="1B45EEE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64EA198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Pomoč pri iskanju gradiva</w:t>
            </w:r>
          </w:p>
        </w:tc>
        <w:tc>
          <w:tcPr>
            <w:tcW w:w="993" w:type="dxa"/>
            <w:shd w:val="clear" w:color="auto" w:fill="auto"/>
          </w:tcPr>
          <w:p w14:paraId="03E36B6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69C09D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2BC923A" w14:textId="77777777" w:rsidTr="00CA02E0">
        <w:tc>
          <w:tcPr>
            <w:tcW w:w="704" w:type="dxa"/>
            <w:shd w:val="clear" w:color="auto" w:fill="auto"/>
          </w:tcPr>
          <w:p w14:paraId="7FBAF31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420C62A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Izposoja gradiva s strani študentovega asistenta, v kolikor je knjižnica študentu nedostopna</w:t>
            </w:r>
          </w:p>
        </w:tc>
        <w:tc>
          <w:tcPr>
            <w:tcW w:w="993" w:type="dxa"/>
            <w:shd w:val="clear" w:color="auto" w:fill="auto"/>
          </w:tcPr>
          <w:p w14:paraId="70310AB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474DFD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742815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D69421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Druge pomembne opombe oz. prilagoditve, ki jih predlaga študent/</w:t>
      </w:r>
      <w:proofErr w:type="spellStart"/>
      <w:r w:rsidRPr="00342296">
        <w:rPr>
          <w:rFonts w:ascii="Calibri" w:eastAsia="Calibri" w:hAnsi="Calibri"/>
          <w:sz w:val="22"/>
          <w:szCs w:val="22"/>
        </w:rPr>
        <w:t>ka</w:t>
      </w:r>
      <w:proofErr w:type="spellEnd"/>
      <w:r w:rsidRPr="00342296">
        <w:rPr>
          <w:rFonts w:ascii="Calibri" w:eastAsia="Calibri" w:hAnsi="Calibri"/>
          <w:sz w:val="22"/>
          <w:szCs w:val="22"/>
        </w:rPr>
        <w:t>:</w:t>
      </w:r>
    </w:p>
    <w:p w14:paraId="6A18875A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2296"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</w:p>
    <w:p w14:paraId="4A0D673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7F3E0C9C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 Mariboru, dne: ___________</w:t>
      </w:r>
    </w:p>
    <w:p w14:paraId="0A76B622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0735FAC4" w14:textId="77777777" w:rsidR="00C13B1E" w:rsidRPr="00342296" w:rsidRDefault="00C13B1E" w:rsidP="00C13B1E">
      <w:pPr>
        <w:rPr>
          <w:rFonts w:ascii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Podpis študenta/</w:t>
      </w:r>
      <w:proofErr w:type="spellStart"/>
      <w:r w:rsidRPr="00342296">
        <w:rPr>
          <w:rFonts w:ascii="Calibri" w:eastAsia="Calibri" w:hAnsi="Calibri"/>
          <w:sz w:val="22"/>
          <w:szCs w:val="22"/>
        </w:rPr>
        <w:t>ke</w:t>
      </w:r>
      <w:proofErr w:type="spellEnd"/>
      <w:r w:rsidRPr="00342296">
        <w:rPr>
          <w:rFonts w:ascii="Calibri" w:eastAsia="Calibri" w:hAnsi="Calibri"/>
          <w:sz w:val="22"/>
          <w:szCs w:val="22"/>
        </w:rPr>
        <w:t>: _______________________</w:t>
      </w:r>
    </w:p>
    <w:p w14:paraId="3CE1DE76" w14:textId="77777777" w:rsidR="00446179" w:rsidRDefault="00446179"/>
    <w:sectPr w:rsidR="0044617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C14F" w14:textId="77777777" w:rsidR="0098282D" w:rsidRDefault="0098282D" w:rsidP="00C13B1E">
      <w:r>
        <w:separator/>
      </w:r>
    </w:p>
  </w:endnote>
  <w:endnote w:type="continuationSeparator" w:id="0">
    <w:p w14:paraId="6379E870" w14:textId="77777777" w:rsidR="0098282D" w:rsidRDefault="0098282D" w:rsidP="00C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022D" w14:textId="77777777" w:rsidR="00AE7D2F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0564C5" w14:textId="77777777" w:rsidR="00AE7D2F" w:rsidRDefault="0098282D" w:rsidP="00AE7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F950" w14:textId="77777777" w:rsidR="00AE7D2F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54172B7" w14:textId="77777777" w:rsidR="00AE7D2F" w:rsidRDefault="0098282D" w:rsidP="00AE7D2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84AD" w14:textId="77777777" w:rsidR="0098282D" w:rsidRDefault="0098282D" w:rsidP="00C13B1E">
      <w:r>
        <w:separator/>
      </w:r>
    </w:p>
  </w:footnote>
  <w:footnote w:type="continuationSeparator" w:id="0">
    <w:p w14:paraId="5375EADE" w14:textId="77777777" w:rsidR="0098282D" w:rsidRDefault="0098282D" w:rsidP="00C13B1E">
      <w:r>
        <w:continuationSeparator/>
      </w:r>
    </w:p>
  </w:footnote>
  <w:footnote w:id="1">
    <w:p w14:paraId="11D5E20A" w14:textId="77777777" w:rsidR="00C13B1E" w:rsidRDefault="00C13B1E" w:rsidP="00C13B1E">
      <w:pPr>
        <w:pStyle w:val="Sprotnaopomba-besedilo1"/>
      </w:pPr>
      <w:r>
        <w:rPr>
          <w:rStyle w:val="Sprotnaopomba-sklic"/>
        </w:rPr>
        <w:footnoteRef/>
      </w:r>
      <w:r>
        <w:t xml:space="preserve"> V opombah študent lahko navede različne možnosti: npr. ali te prilagoditve potrebuje zgolj občasno ali stalno, in po potrebi doda kratek opis prilagoditev.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1E"/>
    <w:rsid w:val="003C6607"/>
    <w:rsid w:val="00446179"/>
    <w:rsid w:val="00873B57"/>
    <w:rsid w:val="0098282D"/>
    <w:rsid w:val="00C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34B8"/>
  <w15:chartTrackingRefBased/>
  <w15:docId w15:val="{9264D497-FFB9-4515-A403-E8290A2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13B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3B1E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C13B1E"/>
  </w:style>
  <w:style w:type="paragraph" w:customStyle="1" w:styleId="Sprotnaopomba-besedilo1">
    <w:name w:val="Sprotna opomba - besedilo1"/>
    <w:basedOn w:val="Navaden"/>
    <w:next w:val="Sprotnaopomba-besedilo"/>
    <w:link w:val="Sprotnaopomba-besediloZnak"/>
    <w:uiPriority w:val="99"/>
    <w:semiHidden/>
    <w:unhideWhenUsed/>
    <w:rsid w:val="00C13B1E"/>
    <w:rPr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1"/>
    <w:uiPriority w:val="99"/>
    <w:semiHidden/>
    <w:rsid w:val="00C13B1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C13B1E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C13B1E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C13B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76F68-C9A3-4BB8-A642-420B4D88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90AD4-7247-4395-B77F-17446ED3A4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960B65-0883-464D-9916-F17097A6B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Vloga za pridobitev posebnega statusa študenta na Univerzi v Mariboru</dc:title>
  <dc:subject/>
  <dc:creator>Lidija Gregorec</dc:creator>
  <cp:keywords/>
  <dc:description/>
  <cp:lastModifiedBy>Katja Breznik</cp:lastModifiedBy>
  <cp:revision>2</cp:revision>
  <dcterms:created xsi:type="dcterms:W3CDTF">2022-01-24T05:35:00Z</dcterms:created>
  <dcterms:modified xsi:type="dcterms:W3CDTF">2022-01-24T05:35:00Z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  <property fmtid="{D5CDD505-2E9C-101B-9397-08002B2CF9AE}" pid="3" name="_dlc_DocIdItemGuid">
    <vt:lpwstr>ca485041-039c-43b9-ba56-3a17c0af42c2</vt:lpwstr>
  </property>
</Properties>
</file>